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95230" w14:textId="77777777" w:rsidR="00FB35B7" w:rsidRDefault="00FB35B7" w:rsidP="00FB35B7">
      <w:pPr>
        <w:jc w:val="center"/>
        <w:rPr>
          <w:rFonts w:ascii="Calibri" w:hAnsi="Calibri" w:cs="Calibri"/>
          <w:b/>
          <w:bCs/>
          <w:sz w:val="40"/>
          <w:szCs w:val="40"/>
        </w:rPr>
      </w:pPr>
      <w:r w:rsidRPr="00FB35B7">
        <w:rPr>
          <w:rFonts w:ascii="Calibri" w:hAnsi="Calibri" w:cs="Calibri"/>
          <w:b/>
          <w:bCs/>
          <w:sz w:val="40"/>
          <w:szCs w:val="40"/>
        </w:rPr>
        <w:t xml:space="preserve">REGLAMENTO DE RÉGIMEN INTERNO </w:t>
      </w:r>
    </w:p>
    <w:p w14:paraId="242FE2DC" w14:textId="616D8AB3" w:rsidR="00FB35B7" w:rsidRPr="00FB35B7" w:rsidRDefault="00FB35B7" w:rsidP="00FB35B7">
      <w:pPr>
        <w:jc w:val="center"/>
        <w:rPr>
          <w:rFonts w:ascii="Calibri" w:hAnsi="Calibri" w:cs="Calibri"/>
          <w:sz w:val="40"/>
          <w:szCs w:val="40"/>
        </w:rPr>
      </w:pPr>
      <w:r w:rsidRPr="00FB35B7">
        <w:rPr>
          <w:rFonts w:ascii="Calibri" w:hAnsi="Calibri" w:cs="Calibri"/>
          <w:b/>
          <w:bCs/>
          <w:sz w:val="40"/>
          <w:szCs w:val="40"/>
        </w:rPr>
        <w:t>LA RIBERA OVIEDO KAYAK</w:t>
      </w:r>
    </w:p>
    <w:p w14:paraId="2FFB04D6" w14:textId="77777777" w:rsidR="00FB35B7" w:rsidRDefault="00FB35B7" w:rsidP="00FB35B7">
      <w:pPr>
        <w:rPr>
          <w:rFonts w:ascii="Calibri" w:hAnsi="Calibri" w:cs="Calibri"/>
          <w:b/>
          <w:bCs/>
        </w:rPr>
      </w:pPr>
    </w:p>
    <w:p w14:paraId="5C1ECB3E" w14:textId="7719B328" w:rsidR="00FB35B7" w:rsidRPr="00FB35B7" w:rsidRDefault="00FB35B7" w:rsidP="00FB35B7">
      <w:pPr>
        <w:jc w:val="both"/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CAPÍTULO I: DISPOSICIONES GENERALES</w:t>
      </w:r>
    </w:p>
    <w:p w14:paraId="2467E1A4" w14:textId="12F646D4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1. Objeto</w:t>
      </w:r>
      <w:r w:rsidRPr="00FB35B7">
        <w:rPr>
          <w:rFonts w:ascii="Calibri" w:hAnsi="Calibri" w:cs="Calibri"/>
          <w:sz w:val="24"/>
          <w:szCs w:val="24"/>
        </w:rPr>
        <w:br/>
        <w:t>El presente reglamento tiene por objeto establecer las normas de funcionamiento, seguridad y conducta dentro del Club la Ribera Oviedo Kayak, garantizando un ambiente seguro y adecuado para la práctica de este deporte.</w:t>
      </w:r>
    </w:p>
    <w:p w14:paraId="40481B6F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2. Ámbito de Aplicación</w:t>
      </w:r>
      <w:r w:rsidRPr="00FB35B7">
        <w:rPr>
          <w:rFonts w:ascii="Calibri" w:hAnsi="Calibri" w:cs="Calibri"/>
          <w:sz w:val="24"/>
          <w:szCs w:val="24"/>
        </w:rPr>
        <w:br/>
        <w:t xml:space="preserve">Este reglamento </w:t>
      </w:r>
      <w:proofErr w:type="gramStart"/>
      <w:r w:rsidRPr="00FB35B7">
        <w:rPr>
          <w:rFonts w:ascii="Calibri" w:hAnsi="Calibri" w:cs="Calibri"/>
          <w:sz w:val="24"/>
          <w:szCs w:val="24"/>
        </w:rPr>
        <w:t>es de aplicación</w:t>
      </w:r>
      <w:proofErr w:type="gramEnd"/>
      <w:r w:rsidRPr="00FB35B7">
        <w:rPr>
          <w:rFonts w:ascii="Calibri" w:hAnsi="Calibri" w:cs="Calibri"/>
          <w:sz w:val="24"/>
          <w:szCs w:val="24"/>
        </w:rPr>
        <w:t xml:space="preserve"> a todos los socios, usuarios y visitantes del club.</w:t>
      </w:r>
    </w:p>
    <w:p w14:paraId="29513669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CAPÍTULO II: NORMAS GENERALES</w:t>
      </w:r>
    </w:p>
    <w:p w14:paraId="2BA11FC1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3. Uso de Instalaciones</w:t>
      </w:r>
    </w:p>
    <w:p w14:paraId="5F4BFF23" w14:textId="77777777" w:rsidR="00FB35B7" w:rsidRPr="00FB35B7" w:rsidRDefault="00FB35B7" w:rsidP="00FB35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Las instalaciones del club deben ser utilizadas de forma responsable y respetuosa.</w:t>
      </w:r>
    </w:p>
    <w:p w14:paraId="0187BB42" w14:textId="77777777" w:rsidR="00FB35B7" w:rsidRPr="00FB35B7" w:rsidRDefault="00FB35B7" w:rsidP="00FB35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Cada usuario será responsable de los daños que cause a las instalaciones, materiales o equipos del club.</w:t>
      </w:r>
    </w:p>
    <w:p w14:paraId="4F2788C6" w14:textId="77777777" w:rsidR="00FB35B7" w:rsidRPr="00FB35B7" w:rsidRDefault="00FB35B7" w:rsidP="00FB35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El club no se hace responsable de los accidentes o daños derivados del uso indebido de las instalaciones o del material deportivo.</w:t>
      </w:r>
    </w:p>
    <w:p w14:paraId="072A3305" w14:textId="710CD133" w:rsidR="00FB35B7" w:rsidRDefault="00FB35B7" w:rsidP="00FB35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Las instalaciones para su uso y entrenamiento, tanto dentro como en el agua, estarán a disposición de los socios y deportistas en los horarios que cada temporada se establezcan, eximiendo a la entidad de cualquier incidente por uso de estas, incluido en el agua, fuera del horario establecido.</w:t>
      </w:r>
    </w:p>
    <w:p w14:paraId="47BF9485" w14:textId="2A8E5101" w:rsidR="008154AB" w:rsidRDefault="008154AB" w:rsidP="00FB35B7">
      <w:pPr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 la temporada 2024/2025 los horarios de entrenamiento oficiales son los siguientes:</w:t>
      </w:r>
    </w:p>
    <w:p w14:paraId="4427DA4B" w14:textId="6A12CBF4" w:rsidR="008154AB" w:rsidRPr="00FB35B7" w:rsidRDefault="008154AB" w:rsidP="008154AB">
      <w:pPr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</w:t>
      </w:r>
      <w:r w:rsidRPr="008154AB">
        <w:rPr>
          <w:rFonts w:ascii="Calibri" w:hAnsi="Calibri" w:cs="Calibri"/>
          <w:sz w:val="24"/>
          <w:szCs w:val="24"/>
        </w:rPr>
        <w:t>e lunes a viernes de 17</w:t>
      </w:r>
      <w:r>
        <w:rPr>
          <w:rFonts w:ascii="Calibri" w:hAnsi="Calibri" w:cs="Calibri"/>
          <w:sz w:val="24"/>
          <w:szCs w:val="24"/>
        </w:rPr>
        <w:t xml:space="preserve">:00 a </w:t>
      </w:r>
      <w:r w:rsidRPr="008154AB">
        <w:rPr>
          <w:rFonts w:ascii="Calibri" w:hAnsi="Calibri" w:cs="Calibri"/>
          <w:sz w:val="24"/>
          <w:szCs w:val="24"/>
        </w:rPr>
        <w:t>19:30</w:t>
      </w:r>
    </w:p>
    <w:p w14:paraId="3AB6FDCE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4. Uso del Chaleco Salvavidas</w:t>
      </w:r>
    </w:p>
    <w:p w14:paraId="56CE2E63" w14:textId="610E2569" w:rsidR="00FB35B7" w:rsidRPr="00FB35B7" w:rsidRDefault="00FB35B7" w:rsidP="00FB35B7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Se establece el uso obligatorio  del chaleco salvavidas en todo momento mientras se esté en el agua</w:t>
      </w:r>
    </w:p>
    <w:p w14:paraId="6C8EFE5D" w14:textId="77777777" w:rsidR="00FB35B7" w:rsidRPr="00FB35B7" w:rsidRDefault="00FB35B7" w:rsidP="00FB35B7">
      <w:pPr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El incumplimiento de esta norma exime al club de cualquier responsabilidad en caso de accidente o lesión.</w:t>
      </w:r>
    </w:p>
    <w:p w14:paraId="44C11D1C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CAPÍTULO III: RESPONSABILIDAD Y SEGUROS</w:t>
      </w:r>
    </w:p>
    <w:p w14:paraId="3F86A798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5. Responsabilidad del Club</w:t>
      </w:r>
    </w:p>
    <w:p w14:paraId="2BD845B1" w14:textId="77777777" w:rsidR="00FB35B7" w:rsidRPr="00FB35B7" w:rsidRDefault="00FB35B7" w:rsidP="00FB35B7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lastRenderedPageBreak/>
        <w:t>El club proporcionará las condiciones necesarias para la práctica segura del piragüismo, pero no asumirá responsabilidad por incidentes derivados de negligencias individuales.</w:t>
      </w:r>
    </w:p>
    <w:p w14:paraId="4AAF3009" w14:textId="3FACA9BE" w:rsidR="00FB35B7" w:rsidRPr="00FB35B7" w:rsidRDefault="00FB35B7" w:rsidP="00FB35B7">
      <w:pPr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El club no se responsabiliza de los daños personales o materiales que puedan sufrir los socios o usuarios debido a su propia imprudencia o incumplimiento de las normas establecidas.</w:t>
      </w:r>
    </w:p>
    <w:p w14:paraId="5F9F2EF1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6. Seguro de Accidentes</w:t>
      </w:r>
    </w:p>
    <w:p w14:paraId="307CED95" w14:textId="10D69AE7" w:rsidR="00FB35B7" w:rsidRPr="00FB35B7" w:rsidRDefault="00FB35B7" w:rsidP="00FB35B7">
      <w:pPr>
        <w:numPr>
          <w:ilvl w:val="0"/>
          <w:numId w:val="4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 xml:space="preserve">El club podrá </w:t>
      </w:r>
      <w:r>
        <w:rPr>
          <w:rFonts w:ascii="Calibri" w:hAnsi="Calibri" w:cs="Calibri"/>
          <w:sz w:val="24"/>
          <w:szCs w:val="24"/>
        </w:rPr>
        <w:t>cuenta con</w:t>
      </w:r>
      <w:r w:rsidRPr="00FB35B7">
        <w:rPr>
          <w:rFonts w:ascii="Calibri" w:hAnsi="Calibri" w:cs="Calibri"/>
          <w:sz w:val="24"/>
          <w:szCs w:val="24"/>
        </w:rPr>
        <w:t xml:space="preserve"> un seguro colectivo para sus miembros, sin asumir costos adicionales fuera de las cuotas establecidas</w:t>
      </w:r>
      <w:r>
        <w:rPr>
          <w:rFonts w:ascii="Calibri" w:hAnsi="Calibri" w:cs="Calibri"/>
          <w:sz w:val="24"/>
          <w:szCs w:val="24"/>
        </w:rPr>
        <w:t>. Dicho seguro solo cubre los actos que no se consideren negligentes por los socios, deportistas o usuarios de las instalaciones deportivas y el río</w:t>
      </w:r>
    </w:p>
    <w:p w14:paraId="43B32BFE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CAPÍTULO IV: RÉGIMEN DISCIPLINARIO</w:t>
      </w:r>
    </w:p>
    <w:p w14:paraId="4BAB9853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7. Faltas y Sanciones</w:t>
      </w:r>
    </w:p>
    <w:p w14:paraId="10FF74F5" w14:textId="77777777" w:rsidR="00FB35B7" w:rsidRPr="00FB35B7" w:rsidRDefault="00FB35B7" w:rsidP="00FB35B7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Se consideran faltas leves el incumplimiento de normas básicas de convivencia y uso de instalaciones.</w:t>
      </w:r>
    </w:p>
    <w:p w14:paraId="33369573" w14:textId="77777777" w:rsidR="00FB35B7" w:rsidRPr="00FB35B7" w:rsidRDefault="00FB35B7" w:rsidP="00FB35B7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Se consideran faltas graves el uso indebido del material del club, la negativa a utilizar el chaleco salvavidas o conductas que pongan en peligro la seguridad de otros.</w:t>
      </w:r>
    </w:p>
    <w:p w14:paraId="50102A54" w14:textId="77777777" w:rsidR="00FB35B7" w:rsidRPr="00FB35B7" w:rsidRDefault="00FB35B7" w:rsidP="00FB35B7">
      <w:pPr>
        <w:numPr>
          <w:ilvl w:val="0"/>
          <w:numId w:val="5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Las sanciones pueden ir desde una advertencia hasta la expulsión del club, dependiendo de la gravedad de la falta.</w:t>
      </w:r>
    </w:p>
    <w:p w14:paraId="1734B248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8. Procedimiento Sancionador</w:t>
      </w:r>
    </w:p>
    <w:p w14:paraId="5BA83EDC" w14:textId="77777777" w:rsidR="00FB35B7" w:rsidRPr="00FB35B7" w:rsidRDefault="00FB35B7" w:rsidP="00FB35B7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Las infracciones serán evaluadas por la Junta Directiva, quien determinará la sanción correspondiente.</w:t>
      </w:r>
    </w:p>
    <w:p w14:paraId="60805B6E" w14:textId="77777777" w:rsidR="00FB35B7" w:rsidRPr="00FB35B7" w:rsidRDefault="00FB35B7" w:rsidP="00FB35B7">
      <w:pPr>
        <w:numPr>
          <w:ilvl w:val="0"/>
          <w:numId w:val="6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El socio afectado tendrá derecho a presentar alegaciones antes de la imposición de una sanción.</w:t>
      </w:r>
    </w:p>
    <w:p w14:paraId="37407F2D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CAPÍTULO V: DISPOSICIONES FINALES</w:t>
      </w:r>
    </w:p>
    <w:p w14:paraId="405BB09F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9. Modificaciones del Reglamento</w:t>
      </w:r>
    </w:p>
    <w:p w14:paraId="1893A459" w14:textId="77777777" w:rsidR="00FB35B7" w:rsidRPr="00FB35B7" w:rsidRDefault="00FB35B7" w:rsidP="00FB35B7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Este reglamento podrá ser modificado por acuerdo de la Junta Directiva y aprobación en Asamblea General.</w:t>
      </w:r>
    </w:p>
    <w:p w14:paraId="7314A2FA" w14:textId="77777777" w:rsidR="00FB35B7" w:rsidRPr="00FB35B7" w:rsidRDefault="00FB35B7" w:rsidP="00FB35B7">
      <w:pPr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Las modificaciones serán comunicadas a todos los socios y entrarán en vigor en la fecha establecida por la Junta.</w:t>
      </w:r>
    </w:p>
    <w:p w14:paraId="79BD36F2" w14:textId="77777777" w:rsidR="00FB35B7" w:rsidRPr="00FB35B7" w:rsidRDefault="00FB35B7" w:rsidP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b/>
          <w:bCs/>
          <w:sz w:val="24"/>
          <w:szCs w:val="24"/>
        </w:rPr>
        <w:t>Artículo 10. Aceptación del Reglamento</w:t>
      </w:r>
    </w:p>
    <w:p w14:paraId="6AF1D1EE" w14:textId="77777777" w:rsidR="00FB35B7" w:rsidRPr="00FB35B7" w:rsidRDefault="00FB35B7" w:rsidP="00FB35B7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>La inscripción en el club implica la aceptación total de este reglamento y de sus futuras modificaciones.</w:t>
      </w:r>
    </w:p>
    <w:p w14:paraId="5A0F8694" w14:textId="77777777" w:rsidR="00FB35B7" w:rsidRPr="00FB35B7" w:rsidRDefault="00FB35B7" w:rsidP="00FB35B7">
      <w:pPr>
        <w:numPr>
          <w:ilvl w:val="0"/>
          <w:numId w:val="8"/>
        </w:num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lastRenderedPageBreak/>
        <w:t>Cualquier duda o interpretación de este reglamento será resuelta por la Junta Directiva.</w:t>
      </w:r>
    </w:p>
    <w:p w14:paraId="04938864" w14:textId="2A63684A" w:rsidR="000E3C88" w:rsidRPr="00FB35B7" w:rsidRDefault="00FB35B7">
      <w:pPr>
        <w:rPr>
          <w:rFonts w:ascii="Calibri" w:hAnsi="Calibri" w:cs="Calibri"/>
          <w:sz w:val="24"/>
          <w:szCs w:val="24"/>
        </w:rPr>
      </w:pPr>
      <w:r w:rsidRPr="00FB35B7">
        <w:rPr>
          <w:rFonts w:ascii="Calibri" w:hAnsi="Calibri" w:cs="Calibri"/>
          <w:sz w:val="24"/>
          <w:szCs w:val="24"/>
        </w:rPr>
        <w:t xml:space="preserve">Aprobado en Asamblea General del Club de Piragüismo en fecha </w:t>
      </w:r>
      <w:r w:rsidRPr="00FB35B7">
        <w:rPr>
          <w:rFonts w:ascii="Calibri" w:hAnsi="Calibri" w:cs="Calibri"/>
          <w:b/>
          <w:bCs/>
          <w:sz w:val="24"/>
          <w:szCs w:val="24"/>
        </w:rPr>
        <w:t>/</w:t>
      </w:r>
      <w:r w:rsidRPr="00FB35B7">
        <w:rPr>
          <w:rFonts w:ascii="Calibri" w:hAnsi="Calibri" w:cs="Calibri"/>
          <w:sz w:val="24"/>
          <w:szCs w:val="24"/>
        </w:rPr>
        <w:t>/__.</w:t>
      </w:r>
    </w:p>
    <w:sectPr w:rsidR="000E3C88" w:rsidRPr="00FB35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187"/>
    <w:multiLevelType w:val="multilevel"/>
    <w:tmpl w:val="339C3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91A27"/>
    <w:multiLevelType w:val="multilevel"/>
    <w:tmpl w:val="EE60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BB4A31"/>
    <w:multiLevelType w:val="multilevel"/>
    <w:tmpl w:val="1D28D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97318C"/>
    <w:multiLevelType w:val="multilevel"/>
    <w:tmpl w:val="F39A0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A717D9"/>
    <w:multiLevelType w:val="multilevel"/>
    <w:tmpl w:val="1A626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857E3"/>
    <w:multiLevelType w:val="multilevel"/>
    <w:tmpl w:val="4342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E93C8A"/>
    <w:multiLevelType w:val="multilevel"/>
    <w:tmpl w:val="89C48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0710A0"/>
    <w:multiLevelType w:val="multilevel"/>
    <w:tmpl w:val="F2B2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54094167">
    <w:abstractNumId w:val="5"/>
  </w:num>
  <w:num w:numId="2" w16cid:durableId="2032877357">
    <w:abstractNumId w:val="6"/>
  </w:num>
  <w:num w:numId="3" w16cid:durableId="408354892">
    <w:abstractNumId w:val="7"/>
  </w:num>
  <w:num w:numId="4" w16cid:durableId="47265099">
    <w:abstractNumId w:val="0"/>
  </w:num>
  <w:num w:numId="5" w16cid:durableId="76441433">
    <w:abstractNumId w:val="3"/>
  </w:num>
  <w:num w:numId="6" w16cid:durableId="1722555721">
    <w:abstractNumId w:val="1"/>
  </w:num>
  <w:num w:numId="7" w16cid:durableId="367221212">
    <w:abstractNumId w:val="4"/>
  </w:num>
  <w:num w:numId="8" w16cid:durableId="1232349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B7"/>
    <w:rsid w:val="000E3C88"/>
    <w:rsid w:val="00442CE6"/>
    <w:rsid w:val="007B63C9"/>
    <w:rsid w:val="008154AB"/>
    <w:rsid w:val="00E963F4"/>
    <w:rsid w:val="00FA5221"/>
    <w:rsid w:val="00FB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13A9"/>
  <w15:chartTrackingRefBased/>
  <w15:docId w15:val="{88B22043-A24A-4089-9098-00352565B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B35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B3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5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35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35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35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35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35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35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35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B35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5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35B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35B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35B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35B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35B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35B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B35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B3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B35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B35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B3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B35B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B35B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B35B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35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35B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B35B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541</Words>
  <Characters>2977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Hurlé Mosqueira</dc:creator>
  <cp:keywords/>
  <dc:description/>
  <cp:lastModifiedBy>Javier Hurlé Mosqueira</cp:lastModifiedBy>
  <cp:revision>3</cp:revision>
  <dcterms:created xsi:type="dcterms:W3CDTF">2025-02-24T09:07:00Z</dcterms:created>
  <dcterms:modified xsi:type="dcterms:W3CDTF">2025-02-28T12:16:00Z</dcterms:modified>
</cp:coreProperties>
</file>